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E73B8" w:rsidRPr="00AE73B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AE73B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</w:t>
      </w:r>
      <w:r w:rsidR="00010F42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202BFF" w:rsidRDefault="00C7765C" w:rsidP="00010F42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55780">
        <w:rPr>
          <w:rFonts w:ascii="Tahoma" w:hAnsi="Tahoma" w:cs="Tahoma"/>
          <w:color w:val="000000" w:themeColor="text1"/>
          <w:sz w:val="20"/>
          <w:szCs w:val="20"/>
        </w:rPr>
        <w:t xml:space="preserve">не 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оказани</w:t>
      </w:r>
      <w:r w:rsidR="00455780">
        <w:rPr>
          <w:rFonts w:ascii="Tahoma" w:hAnsi="Tahoma" w:cs="Tahoma"/>
          <w:color w:val="000000" w:themeColor="text1"/>
          <w:sz w:val="20"/>
          <w:szCs w:val="20"/>
        </w:rPr>
        <w:t>е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 xml:space="preserve"> услуг по проведению </w:t>
      </w:r>
      <w:r w:rsidR="00010F42" w:rsidRPr="00010F42">
        <w:rPr>
          <w:rFonts w:ascii="Tahoma" w:hAnsi="Tahoma" w:cs="Tahoma"/>
          <w:bCs/>
          <w:color w:val="000000" w:themeColor="text1"/>
          <w:sz w:val="20"/>
          <w:szCs w:val="20"/>
        </w:rPr>
        <w:t>обязательного периодического медицинского осмотра персонала в 2019 году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34111D" w:rsidP="0034111D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11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Трифонова Татьяна Ивановна (руководитель службы </w:t>
            </w:r>
            <w:r w:rsidRPr="0034111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охраны труда и промышленной безопасности</w:t>
            </w:r>
            <w:r w:rsidRPr="003411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 т. +7 (987) 909-6971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34111D" w:rsidRPr="0034111D" w:rsidRDefault="0034111D" w:rsidP="0034111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11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(главный специалист ОЗЛиСО)</w:t>
            </w:r>
          </w:p>
          <w:p w:rsidR="00756E51" w:rsidRPr="00B40E69" w:rsidRDefault="0034111D" w:rsidP="0034111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11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34111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86.21.10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34111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86.10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D10FCE" w:rsidP="0034111D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казани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 xml:space="preserve"> услуг по </w:t>
            </w:r>
            <w:r w:rsidR="0034111D" w:rsidRPr="0034111D">
              <w:rPr>
                <w:rFonts w:ascii="Tahoma" w:hAnsi="Tahoma" w:cs="Tahoma"/>
                <w:b/>
                <w:bCs/>
                <w:sz w:val="20"/>
                <w:szCs w:val="20"/>
              </w:rPr>
              <w:t>проведению обязательного периодического медицинского осмотра персонала в 2019 году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1 и №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6828A7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6828A7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оказанием услуг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заявки на участие в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34111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4111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700 70</w:t>
            </w:r>
            <w:r w:rsidR="000209F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0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,00 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 xml:space="preserve">о срока окончания подачи заявок по форме </w:t>
            </w:r>
            <w:r w:rsidR="00A216CD" w:rsidRPr="00B40E69">
              <w:rPr>
                <w:rFonts w:ascii="Tahoma" w:hAnsi="Tahoma" w:cs="Tahoma"/>
                <w:sz w:val="20"/>
              </w:rPr>
              <w:lastRenderedPageBreak/>
              <w:t>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411198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34111D">
              <w:rPr>
                <w:rFonts w:ascii="Tahoma" w:hAnsi="Tahoma" w:cs="Tahoma"/>
                <w:b/>
                <w:sz w:val="20"/>
                <w:highlight w:val="yellow"/>
              </w:rPr>
              <w:t>13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34111D">
              <w:rPr>
                <w:rFonts w:ascii="Tahoma" w:hAnsi="Tahoma" w:cs="Tahoma"/>
                <w:b/>
                <w:sz w:val="20"/>
                <w:highlight w:val="yellow"/>
              </w:rPr>
              <w:t>м</w:t>
            </w:r>
            <w:r w:rsidR="00AE73B8">
              <w:rPr>
                <w:rFonts w:ascii="Tahoma" w:hAnsi="Tahoma" w:cs="Tahoma"/>
                <w:b/>
                <w:sz w:val="20"/>
                <w:highlight w:val="yellow"/>
              </w:rPr>
              <w:t>а</w:t>
            </w:r>
            <w:r w:rsidR="0034111D">
              <w:rPr>
                <w:rFonts w:ascii="Tahoma" w:hAnsi="Tahoma" w:cs="Tahoma"/>
                <w:b/>
                <w:sz w:val="20"/>
                <w:highlight w:val="yellow"/>
              </w:rPr>
              <w:t xml:space="preserve">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34111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14</w:t>
            </w:r>
            <w:r w:rsidR="00AE73B8"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мая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E73B8" w:rsidRPr="00B40E69" w:rsidRDefault="00AE73B8" w:rsidP="0034111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34111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15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мая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9A67B2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34111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7</w:t>
            </w:r>
            <w:r w:rsidR="004267F2"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</w:t>
            </w:r>
            <w:r w:rsidR="0034111D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8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а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 xml:space="preserve">. Весь 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lastRenderedPageBreak/>
              <w:t>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услугам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проведении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оказываемых российскими лицами, составляет менее 50 процентов стоимости всех предложенных таким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>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FCE" w:rsidRDefault="00D10FCE" w:rsidP="001C56F5">
      <w:pPr>
        <w:spacing w:after="0"/>
      </w:pPr>
      <w:r>
        <w:separator/>
      </w:r>
    </w:p>
  </w:endnote>
  <w:endnote w:type="continuationSeparator" w:id="0">
    <w:p w:rsidR="00D10FCE" w:rsidRDefault="00D10FCE" w:rsidP="001C56F5">
      <w:pPr>
        <w:spacing w:after="0"/>
      </w:pPr>
      <w:r>
        <w:continuationSeparator/>
      </w:r>
    </w:p>
  </w:endnote>
  <w:endnote w:id="1">
    <w:p w:rsidR="00D10FCE" w:rsidRPr="00B14643" w:rsidRDefault="00D10FCE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FCE" w:rsidRDefault="00D10FCE" w:rsidP="001C56F5">
      <w:pPr>
        <w:spacing w:after="0"/>
      </w:pPr>
      <w:r>
        <w:separator/>
      </w:r>
    </w:p>
  </w:footnote>
  <w:footnote w:type="continuationSeparator" w:id="0">
    <w:p w:rsidR="00D10FCE" w:rsidRDefault="00D10FC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CE" w:rsidRPr="00BE0FBC" w:rsidRDefault="00FE14F4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D10FCE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455780">
      <w:rPr>
        <w:rFonts w:ascii="Tahoma" w:hAnsi="Tahoma" w:cs="Tahoma"/>
        <w:noProof/>
        <w:sz w:val="16"/>
        <w:szCs w:val="16"/>
      </w:rPr>
      <w:t>2</w:t>
    </w:r>
    <w:r w:rsidRPr="00BE0FBC">
      <w:rPr>
        <w:rFonts w:ascii="Tahoma" w:hAnsi="Tahoma" w:cs="Tahoma"/>
        <w:sz w:val="16"/>
        <w:szCs w:val="16"/>
      </w:rPr>
      <w:fldChar w:fldCharType="end"/>
    </w:r>
  </w:p>
  <w:p w:rsidR="00D10FCE" w:rsidRDefault="00D10FC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0F42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9F4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11D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198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780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2872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193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4E46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B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54B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A67B2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3B8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169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14F4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4EB7-C13F-405B-AEAC-425F8151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18</Pages>
  <Words>6075</Words>
  <Characters>41201</Characters>
  <Application>Microsoft Office Word</Application>
  <DocSecurity>0</DocSecurity>
  <Lines>343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47182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113</cp:revision>
  <cp:lastPrinted>2019-02-04T06:44:00Z</cp:lastPrinted>
  <dcterms:created xsi:type="dcterms:W3CDTF">2019-02-07T06:22:00Z</dcterms:created>
  <dcterms:modified xsi:type="dcterms:W3CDTF">2019-04-18T05:10:00Z</dcterms:modified>
</cp:coreProperties>
</file>